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BC7" w:rsidRPr="00A46E1F" w:rsidRDefault="004B1BC7" w:rsidP="004B1BC7">
      <w:pPr>
        <w:shd w:val="clear" w:color="auto" w:fill="FFFFFF"/>
        <w:spacing w:after="0" w:line="234" w:lineRule="atLeast"/>
        <w:jc w:val="right"/>
        <w:rPr>
          <w:rFonts w:ascii="Times New Roman" w:eastAsia="Times New Roman" w:hAnsi="Times New Roman" w:cs="Times New Roman"/>
          <w:color w:val="000000"/>
          <w:sz w:val="28"/>
          <w:szCs w:val="28"/>
        </w:rPr>
      </w:pPr>
      <w:bookmarkStart w:id="0" w:name="chuong_pl_9"/>
      <w:r w:rsidRPr="00A46E1F">
        <w:rPr>
          <w:rFonts w:ascii="Times New Roman" w:eastAsia="Times New Roman" w:hAnsi="Times New Roman" w:cs="Times New Roman"/>
          <w:i/>
          <w:iCs/>
          <w:color w:val="000000"/>
          <w:sz w:val="28"/>
          <w:szCs w:val="28"/>
        </w:rPr>
        <w:t>Mẫu số 09/HĐBC</w:t>
      </w:r>
      <w:bookmarkEnd w:id="0"/>
    </w:p>
    <w:p w:rsidR="004B1BC7" w:rsidRPr="00A46E1F" w:rsidRDefault="004B1BC7" w:rsidP="004B1BC7">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4B1BC7" w:rsidRPr="00A46E1F" w:rsidRDefault="004B1BC7" w:rsidP="004B1BC7">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chuong_pl_9_name"/>
      <w:r w:rsidRPr="00A46E1F">
        <w:rPr>
          <w:rFonts w:ascii="Times New Roman" w:eastAsia="Times New Roman" w:hAnsi="Times New Roman" w:cs="Times New Roman"/>
          <w:b/>
          <w:bCs/>
          <w:color w:val="000000"/>
          <w:sz w:val="28"/>
          <w:szCs w:val="28"/>
        </w:rPr>
        <w:t>BẢN KÊ KHAI TÀI SẢN, THU NHẬP</w:t>
      </w:r>
      <w:bookmarkEnd w:id="1"/>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p>
    <w:p w:rsidR="004B1BC7" w:rsidRPr="00A46E1F" w:rsidRDefault="004B1BC7" w:rsidP="004B1BC7">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(Ngày..... tháng..... năm..... )</w:t>
      </w:r>
      <w:r w:rsidRPr="00A46E1F">
        <w:rPr>
          <w:rFonts w:ascii="Times New Roman" w:eastAsia="Times New Roman" w:hAnsi="Times New Roman" w:cs="Times New Roman"/>
          <w:b/>
          <w:bCs/>
          <w:color w:val="000000"/>
          <w:sz w:val="28"/>
          <w:szCs w:val="28"/>
          <w:vertAlign w:val="superscript"/>
        </w:rPr>
        <w:t>(2)</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THÔNG TIN CHUNG</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Người kê khai tài sản, thu nhập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 và tên:.................................. Ngày tháng năm sinh: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vụ/chức danh công tác: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Cơ quan/đơn vị công tác: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đăng ký hộ khẩu: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thường trú:...................................................................................................</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căn cước </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..............ngày cấp......... ............. nơi cấp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Vợ hoặc chồng của người kê khai tài sản, thu nhập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 và tên:................................................ Ngày tháng năm sinh: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làm việc</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đăng ký hộ khẩu: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thường trú: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căn cước: ................... ngày cấp................... nơi cấp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Con chưa thành niên (con đẻ, con nuôi theo quy định của pháp luật)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3.1. Con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 và tên:...................................... Ngày tháng năm sinh: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đăng ký hộ khẩu: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thường trú: ...............................................................................................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căn cước: .................. ngày cấp................... nơi cấp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3.2. Con thứ hai (trở lên): Kê khai tương tự như con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THÔNG TIN MÔ TẢ VỀ TÀI SẢN</w:t>
      </w:r>
      <w:r w:rsidRPr="00A46E1F">
        <w:rPr>
          <w:rFonts w:ascii="Times New Roman" w:eastAsia="Times New Roman" w:hAnsi="Times New Roman" w:cs="Times New Roman"/>
          <w:b/>
          <w:bCs/>
          <w:color w:val="000000"/>
          <w:sz w:val="28"/>
          <w:szCs w:val="28"/>
          <w:vertAlign w:val="superscript"/>
        </w:rPr>
        <w:t>(5)</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Quyền sử dụng thực tế đối với đất</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1.1. Đất ở</w:t>
      </w:r>
      <w:r w:rsidRPr="00A46E1F">
        <w:rPr>
          <w:rFonts w:ascii="Times New Roman" w:eastAsia="Times New Roman" w:hAnsi="Times New Roman" w:cs="Times New Roman"/>
          <w:color w:val="000000"/>
          <w:sz w:val="28"/>
          <w:szCs w:val="28"/>
          <w:vertAlign w:val="superscript"/>
        </w:rPr>
        <w:t>(7)</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1.1.1. Thửa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Địa chỉ</w:t>
      </w:r>
      <w:r w:rsidRPr="00A46E1F">
        <w:rPr>
          <w:rFonts w:ascii="Times New Roman" w:eastAsia="Times New Roman" w:hAnsi="Times New Roman" w:cs="Times New Roman"/>
          <w:color w:val="000000"/>
          <w:sz w:val="28"/>
          <w:szCs w:val="28"/>
          <w:vertAlign w:val="superscript"/>
        </w:rPr>
        <w:t>(8)</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w:t>
      </w:r>
      <w:r w:rsidRPr="00A46E1F">
        <w:rPr>
          <w:rFonts w:ascii="Times New Roman" w:eastAsia="Times New Roman" w:hAnsi="Times New Roman" w:cs="Times New Roman"/>
          <w:color w:val="000000"/>
          <w:sz w:val="28"/>
          <w:szCs w:val="28"/>
          <w:vertAlign w:val="superscript"/>
        </w:rPr>
        <w:t>(9)</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sử dụng</w:t>
      </w:r>
      <w:r w:rsidRPr="00A46E1F">
        <w:rPr>
          <w:rFonts w:ascii="Times New Roman" w:eastAsia="Times New Roman" w:hAnsi="Times New Roman" w:cs="Times New Roman"/>
          <w:color w:val="000000"/>
          <w:sz w:val="28"/>
          <w:szCs w:val="28"/>
          <w:vertAlign w:val="superscript"/>
        </w:rPr>
        <w:t>(11)</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w:t>
      </w:r>
      <w:r w:rsidRPr="00A46E1F">
        <w:rPr>
          <w:rFonts w:ascii="Times New Roman" w:eastAsia="Times New Roman" w:hAnsi="Times New Roman" w:cs="Times New Roman"/>
          <w:color w:val="000000"/>
          <w:sz w:val="28"/>
          <w:szCs w:val="28"/>
          <w:vertAlign w:val="superscript"/>
        </w:rPr>
        <w:t>(12)</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1.1.2. Thửa thứ 2 (trở lên): Kê khai tương tự như thửa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Các loại đất khác</w:t>
      </w:r>
      <w:r w:rsidRPr="00A46E1F">
        <w:rPr>
          <w:rFonts w:ascii="Times New Roman" w:eastAsia="Times New Roman" w:hAnsi="Times New Roman" w:cs="Times New Roman"/>
          <w:color w:val="000000"/>
          <w:sz w:val="28"/>
          <w:szCs w:val="28"/>
          <w:vertAlign w:val="superscript"/>
        </w:rPr>
        <w:t>(13)</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1.2.1. Thửa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đất:................................ Địa chỉ: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sử dụng: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1.2.2. Thửa thứ 2 (trở lên): Kê khai tương tự như thửa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Nhà ở, công trình xây dựng:</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Nhà ở:</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2.1.1. Nhà thứ nhất: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Địa chỉ: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nhà</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 sử dụng </w:t>
      </w:r>
      <w:r w:rsidRPr="00A46E1F">
        <w:rPr>
          <w:rFonts w:ascii="Times New Roman" w:eastAsia="Times New Roman" w:hAnsi="Times New Roman" w:cs="Times New Roman"/>
          <w:color w:val="000000"/>
          <w:sz w:val="28"/>
          <w:szCs w:val="28"/>
          <w:vertAlign w:val="superscript"/>
        </w:rPr>
        <w:t>(15)</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sở hữu: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2.1.2. Nhà thứ 2 (trở lên): Kê khai tương tự như nhà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Công trình xây dựng khác</w:t>
      </w:r>
      <w:r w:rsidRPr="00A46E1F">
        <w:rPr>
          <w:rFonts w:ascii="Times New Roman" w:eastAsia="Times New Roman" w:hAnsi="Times New Roman" w:cs="Times New Roman"/>
          <w:color w:val="000000"/>
          <w:sz w:val="28"/>
          <w:szCs w:val="28"/>
          <w:vertAlign w:val="superscript"/>
        </w:rPr>
        <w:t>(16)</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2.2.1. Công trình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công trình:..................... Địa chỉ: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Loại công trình:............................ Cấp công trình: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sở hữu: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2.2.2. Công trình thứ 2 (trở lên): Kê khai tương tự như công trình thứ nhất.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Tài sản khác gắn liền với đất</w:t>
      </w:r>
      <w:r w:rsidRPr="00A46E1F">
        <w:rPr>
          <w:rFonts w:ascii="Times New Roman" w:eastAsia="Times New Roman" w:hAnsi="Times New Roman" w:cs="Times New Roman"/>
          <w:color w:val="000000"/>
          <w:sz w:val="28"/>
          <w:szCs w:val="28"/>
          <w:vertAlign w:val="superscript"/>
        </w:rPr>
        <w:t>(17)</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3.1. Cây lâu năm</w:t>
      </w:r>
      <w:r w:rsidRPr="00A46E1F">
        <w:rPr>
          <w:rFonts w:ascii="Times New Roman" w:eastAsia="Times New Roman" w:hAnsi="Times New Roman" w:cs="Times New Roman"/>
          <w:color w:val="000000"/>
          <w:sz w:val="28"/>
          <w:szCs w:val="28"/>
          <w:vertAlign w:val="superscript"/>
        </w:rPr>
        <w:t>(18)</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cây:...............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cây:...............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3.2. Rừng sản xuất</w:t>
      </w:r>
      <w:r w:rsidRPr="00A46E1F">
        <w:rPr>
          <w:rFonts w:ascii="Times New Roman" w:eastAsia="Times New Roman" w:hAnsi="Times New Roman" w:cs="Times New Roman"/>
          <w:color w:val="000000"/>
          <w:sz w:val="28"/>
          <w:szCs w:val="28"/>
          <w:vertAlign w:val="superscript"/>
        </w:rPr>
        <w:t>(19)</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rừng:....................... Diện tích:.................................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rừng:....................... Diện tích:.................................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3.3. Vật kiến trúc khác gắn liền với đất: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gọi:....................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gọi:.....................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Vàng, kim cương, bạch kim và các kim loại quý, đá quý khác có tổng giá trị từ 50 triệu đồng trở lên</w:t>
      </w:r>
      <w:r w:rsidRPr="00A46E1F">
        <w:rPr>
          <w:rFonts w:ascii="Times New Roman" w:eastAsia="Times New Roman" w:hAnsi="Times New Roman" w:cs="Times New Roman"/>
          <w:color w:val="000000"/>
          <w:sz w:val="28"/>
          <w:szCs w:val="28"/>
          <w:vertAlign w:val="superscript"/>
        </w:rPr>
        <w:t>(20)</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A46E1F">
        <w:rPr>
          <w:rFonts w:ascii="Times New Roman" w:eastAsia="Times New Roman" w:hAnsi="Times New Roman" w:cs="Times New Roman"/>
          <w:color w:val="000000"/>
          <w:sz w:val="28"/>
          <w:szCs w:val="28"/>
          <w:vertAlign w:val="superscript"/>
        </w:rPr>
        <w:t>(21)</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Cổ phiếu, trái phiếu, vốn góp, các loại giấy tờ có giá khác mà tổng giá trị từ 50 triệu đồng trở lên (khai theo từng loại):</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6.1. Cổ phiếu:</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cổ phiếu:...................... Số lượng:..........................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cổ phiếu:....................... Số lượng:..........................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6.2. Trái phiếu:</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trái phiếu:........................ Số lượng:...........................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trái phiếu:........................ Số lượng:...........................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6.3. Vốn góp</w:t>
      </w:r>
      <w:r w:rsidRPr="00A46E1F">
        <w:rPr>
          <w:rFonts w:ascii="Times New Roman" w:eastAsia="Times New Roman" w:hAnsi="Times New Roman" w:cs="Times New Roman"/>
          <w:color w:val="000000"/>
          <w:sz w:val="28"/>
          <w:szCs w:val="28"/>
          <w:vertAlign w:val="superscript"/>
        </w:rPr>
        <w:t>(22)</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Hình thức góp vốn:...................................... Giá trị:.............................................</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Hình thức góp vốn:....................................... Giá trị:.............................................</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6.4. Các loại giấy tờ có giá khác</w:t>
      </w:r>
      <w:r w:rsidRPr="00A46E1F">
        <w:rPr>
          <w:rFonts w:ascii="Times New Roman" w:eastAsia="Times New Roman" w:hAnsi="Times New Roman" w:cs="Times New Roman"/>
          <w:color w:val="000000"/>
          <w:sz w:val="28"/>
          <w:szCs w:val="28"/>
          <w:vertAlign w:val="superscript"/>
        </w:rPr>
        <w:t>(23)</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giấy tờ có giá: ….................................... Giá trị:..........................................</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giấy tờ có giá:.......................................... Giá trị:..........................................</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Tài sản khác mà mỗi loại tài sản có giá trị từ 50 triệu đồng trở lên, bao gồm:</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7.1. Tài sản theo quy định của pháp luật phải đăng ký sử dụng và được cấp giấy đăng ký (tầu bay, tầu thủy, thuyền, máy ủi, máy xúc, ô tô, mô tô, xe gắn máy...)</w:t>
      </w:r>
      <w:r w:rsidRPr="00A46E1F">
        <w:rPr>
          <w:rFonts w:ascii="Times New Roman" w:eastAsia="Times New Roman" w:hAnsi="Times New Roman" w:cs="Times New Roman"/>
          <w:color w:val="000000"/>
          <w:sz w:val="28"/>
          <w:szCs w:val="28"/>
          <w:vertAlign w:val="superscript"/>
        </w:rPr>
        <w:t>(24)</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Số đăng ký:................................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Số đăng ký:................................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7.2. Tài sản khác (đồ mỹ nghệ, đồ thờ cúng, bàn ghế, cây cảnh, tranh, ảnh, các loại tài sản khác)</w:t>
      </w:r>
      <w:r w:rsidRPr="00A46E1F">
        <w:rPr>
          <w:rFonts w:ascii="Times New Roman" w:eastAsia="Times New Roman" w:hAnsi="Times New Roman" w:cs="Times New Roman"/>
          <w:color w:val="000000"/>
          <w:sz w:val="28"/>
          <w:szCs w:val="28"/>
          <w:vertAlign w:val="superscript"/>
        </w:rPr>
        <w:t>(25)</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Năm bắt đầu sở hữu:..........................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Năm bắt đầu sở hữu:.......................... Giá trị: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Tài sản ở nước ngoài</w:t>
      </w:r>
      <w:r w:rsidRPr="00A46E1F">
        <w:rPr>
          <w:rFonts w:ascii="Times New Roman" w:eastAsia="Times New Roman" w:hAnsi="Times New Roman" w:cs="Times New Roman"/>
          <w:color w:val="000000"/>
          <w:sz w:val="28"/>
          <w:szCs w:val="28"/>
          <w:vertAlign w:val="superscript"/>
        </w:rPr>
        <w:t>(26)</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Tài khoản ở nước ngoài</w:t>
      </w:r>
      <w:r w:rsidRPr="00A46E1F">
        <w:rPr>
          <w:rFonts w:ascii="Times New Roman" w:eastAsia="Times New Roman" w:hAnsi="Times New Roman" w:cs="Times New Roman"/>
          <w:color w:val="000000"/>
          <w:sz w:val="28"/>
          <w:szCs w:val="28"/>
          <w:vertAlign w:val="superscript"/>
        </w:rPr>
        <w:t>(27)</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chủ tài khoản: ..............................., số tài khoản: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ngân hàng, chi nhánh ngân hàng, tổ chức nơi mở tài khoản: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Tổng thu nhập giữa hai lần kê khai</w:t>
      </w:r>
      <w:r w:rsidRPr="00A46E1F">
        <w:rPr>
          <w:rFonts w:ascii="Times New Roman" w:eastAsia="Times New Roman" w:hAnsi="Times New Roman" w:cs="Times New Roman"/>
          <w:color w:val="000000"/>
          <w:sz w:val="28"/>
          <w:szCs w:val="28"/>
          <w:vertAlign w:val="superscript"/>
        </w:rPr>
        <w:t>(28)</w:t>
      </w:r>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thu nhập của người kê khai: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thu nhập của vợ (hoặc chồng):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thu nhập của con chưa thành niên: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các khoản thu nhập chung: ...........................................................................</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III. BIẾN ĐỘNG TÀI SẢN, THU NHẬP; GIẢI TRÌNH NGUỒN GỐC CỦA TÀI SẢN, THU NHẬP TĂNG THÊM </w:t>
      </w:r>
      <w:r w:rsidRPr="00A46E1F">
        <w:rPr>
          <w:rFonts w:ascii="Times New Roman" w:eastAsia="Times New Roman" w:hAnsi="Times New Roman" w:cs="Times New Roman"/>
          <w:b/>
          <w:bCs/>
          <w:color w:val="000000"/>
          <w:sz w:val="28"/>
          <w:szCs w:val="28"/>
          <w:vertAlign w:val="superscript"/>
        </w:rPr>
        <w:t>(29)</w:t>
      </w:r>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i/>
          <w:iCs/>
          <w:color w:val="000000"/>
          <w:sz w:val="28"/>
          <w:szCs w:val="28"/>
        </w:rPr>
        <w:t>(nếu người ứng cử kê khai tài sản, thu nhập lần đầu thì không phải kê khai Mục này):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4"/>
        <w:gridCol w:w="1048"/>
        <w:gridCol w:w="1429"/>
        <w:gridCol w:w="2479"/>
      </w:tblGrid>
      <w:tr w:rsidR="004B1BC7" w:rsidRPr="00A46E1F" w:rsidTr="00136E2C">
        <w:trPr>
          <w:tblCellSpacing w:w="0" w:type="dxa"/>
        </w:trPr>
        <w:tc>
          <w:tcPr>
            <w:tcW w:w="2300" w:type="pct"/>
            <w:vMerge w:val="restart"/>
            <w:tcBorders>
              <w:top w:val="single" w:sz="8" w:space="0" w:color="auto"/>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Loại tài sản, thu nhập</w:t>
            </w:r>
          </w:p>
        </w:tc>
        <w:tc>
          <w:tcPr>
            <w:tcW w:w="1300" w:type="pct"/>
            <w:gridSpan w:val="2"/>
            <w:tcBorders>
              <w:top w:val="single" w:sz="8" w:space="0" w:color="auto"/>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Tăng </w:t>
            </w:r>
            <w:r w:rsidRPr="00A46E1F">
              <w:rPr>
                <w:rFonts w:ascii="Times New Roman" w:eastAsia="Times New Roman" w:hAnsi="Times New Roman" w:cs="Times New Roman"/>
                <w:b/>
                <w:bCs/>
                <w:sz w:val="28"/>
                <w:szCs w:val="28"/>
                <w:vertAlign w:val="superscript"/>
              </w:rPr>
              <w:t>(30)/</w:t>
            </w:r>
            <w:r w:rsidRPr="00A46E1F">
              <w:rPr>
                <w:rFonts w:ascii="Times New Roman" w:eastAsia="Times New Roman" w:hAnsi="Times New Roman" w:cs="Times New Roman"/>
                <w:b/>
                <w:bCs/>
                <w:sz w:val="28"/>
                <w:szCs w:val="28"/>
              </w:rPr>
              <w:t>giảm </w:t>
            </w:r>
            <w:r w:rsidRPr="00A46E1F">
              <w:rPr>
                <w:rFonts w:ascii="Times New Roman" w:eastAsia="Times New Roman" w:hAnsi="Times New Roman" w:cs="Times New Roman"/>
                <w:b/>
                <w:bCs/>
                <w:sz w:val="28"/>
                <w:szCs w:val="28"/>
                <w:vertAlign w:val="superscript"/>
              </w:rPr>
              <w:t>(31)</w:t>
            </w:r>
          </w:p>
        </w:tc>
        <w:tc>
          <w:tcPr>
            <w:tcW w:w="1300" w:type="pct"/>
            <w:tcBorders>
              <w:top w:val="single" w:sz="8" w:space="0" w:color="auto"/>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Nội dung giải trình nguồn gốc của tài sản tăng thêm và tổng thu nhập</w:t>
            </w:r>
          </w:p>
        </w:tc>
      </w:tr>
      <w:tr w:rsidR="004B1BC7" w:rsidRPr="00A46E1F" w:rsidTr="00136E2C">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4B1BC7" w:rsidRPr="00A46E1F" w:rsidRDefault="004B1BC7" w:rsidP="00136E2C">
            <w:pPr>
              <w:spacing w:after="0" w:line="240" w:lineRule="auto"/>
              <w:rPr>
                <w:rFonts w:ascii="Times New Roman" w:eastAsia="Times New Roman" w:hAnsi="Times New Roman" w:cs="Times New Roman"/>
                <w:sz w:val="28"/>
                <w:szCs w:val="28"/>
              </w:rPr>
            </w:pPr>
          </w:p>
        </w:tc>
        <w:tc>
          <w:tcPr>
            <w:tcW w:w="55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 tài sản</w:t>
            </w:r>
          </w:p>
        </w:tc>
        <w:tc>
          <w:tcPr>
            <w:tcW w:w="75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Giá trị tài sản, thu nhập</w:t>
            </w:r>
          </w:p>
        </w:tc>
        <w:tc>
          <w:tcPr>
            <w:tcW w:w="130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4B1BC7" w:rsidRPr="00A46E1F" w:rsidTr="00136E2C">
        <w:trPr>
          <w:tblCellSpacing w:w="0" w:type="dxa"/>
        </w:trPr>
        <w:tc>
          <w:tcPr>
            <w:tcW w:w="2300" w:type="pct"/>
            <w:tcBorders>
              <w:top w:val="nil"/>
              <w:left w:val="single" w:sz="8" w:space="0" w:color="auto"/>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1. Quyền sử dụng thực tế đối với đất</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1.1. Đất ở</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1.2. Các loại đất khác</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 Nhà ở, công trình xây dựng</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2.1. Nhà ở</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2.2. Công trình xây dựng khác</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 Tài sản khác gắn liền với đất</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3.1. Cây lâu năm, rừng sản xuất</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3.2. Vật kiến trúc gắn liền với đất</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 Vàng, kim cương, bạch kim và các kim loại quý, đá quý khác có tổng giá trị từ 50 triệu đồng trở lên</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 Cổ phiếu, trái phiếu, vốn góp, các loại giấy tờ có giá khác mà tổng giá trị từ 50 triệu đồng trở lên (khai theo từng loại):</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6.1. Cổ phiếu</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6.2. Trái phiếu</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6.3. Vốn góp</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6.4. Các loại giấy tờ có giá khác</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 Tài sản khác có giá trị từ 50 triệu đồng trở lên:</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7.1. Tài sản theo quy định của pháp luật phải đăng ký sử dụng và được cấp giấy đăng ký (tầu bay, tàu thủy, thuyền, máy ủi, máy xúc, ô tô, mô tô, xe gắn máy...).</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7.2. Tài sản khác (đồ mỹ nghệ, đồ thờ cúng, bàn ghế, cây cảnh, tranh ảnh, các loại tài sản khác).</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8. Tài sản ở nước ngoài.</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9. Tổng thu nhập giữa hai lần kê khai</w:t>
            </w:r>
            <w:r w:rsidRPr="00A46E1F">
              <w:rPr>
                <w:rFonts w:ascii="Times New Roman" w:eastAsia="Times New Roman" w:hAnsi="Times New Roman" w:cs="Times New Roman"/>
                <w:sz w:val="28"/>
                <w:szCs w:val="28"/>
                <w:vertAlign w:val="superscript"/>
              </w:rPr>
              <w:t>(32)</w:t>
            </w:r>
            <w:r w:rsidRPr="00A46E1F">
              <w:rPr>
                <w:rFonts w:ascii="Times New Roman" w:eastAsia="Times New Roman" w:hAnsi="Times New Roman" w:cs="Times New Roman"/>
                <w:sz w:val="28"/>
                <w:szCs w:val="28"/>
              </w:rPr>
              <w:t>.</w:t>
            </w:r>
          </w:p>
        </w:tc>
        <w:tc>
          <w:tcPr>
            <w:tcW w:w="55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tc>
        <w:tc>
          <w:tcPr>
            <w:tcW w:w="75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0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Tôi cam đoan những nội dung nêu trên là đầy đủ và đúng sự thật, nếu sai tôi hoàn toàn chịu trách nhiệm trước pháp luật.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4B1BC7" w:rsidRPr="00A46E1F" w:rsidTr="00136E2C">
        <w:trPr>
          <w:tblCellSpacing w:w="0" w:type="dxa"/>
        </w:trPr>
        <w:tc>
          <w:tcPr>
            <w:tcW w:w="2500" w:type="pct"/>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ngày….tháng….năm….</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NGƯỜI NHẬN BẢN KÊ KHAI</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tên, chức vụ/chức danh)</w:t>
            </w:r>
          </w:p>
        </w:tc>
        <w:tc>
          <w:tcPr>
            <w:tcW w:w="2500" w:type="pct"/>
            <w:hideMark/>
          </w:tcPr>
          <w:p w:rsidR="004B1BC7" w:rsidRPr="00A46E1F" w:rsidRDefault="004B1BC7"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ngày….tháng….năm….</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NGƯỜI KÊ KHAI TÀI SẢN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tên)</w:t>
            </w:r>
          </w:p>
        </w:tc>
      </w:tr>
    </w:tbl>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p w:rsidR="004B1BC7" w:rsidRPr="00A46E1F" w:rsidRDefault="004B1BC7" w:rsidP="004B1BC7">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HƯỚNG DẪN</w:t>
      </w:r>
      <w:r w:rsidRPr="00A46E1F">
        <w:rPr>
          <w:rFonts w:ascii="Times New Roman" w:eastAsia="Times New Roman" w:hAnsi="Times New Roman" w:cs="Times New Roman"/>
          <w:b/>
          <w:bCs/>
          <w:color w:val="000000"/>
          <w:sz w:val="28"/>
          <w:szCs w:val="28"/>
        </w:rPr>
        <w:br/>
        <w:t>KÊ KHAI TÀI SẢN, THU NHẬP TRONG HỒ SƠ CỦA NGƯỜI ỨNG CỬ ĐẠI BIỂU QUỐC HỘI KHÓA XVI VÀ ĐẠI BIỂU HỘI ĐỒNG NHÂN DÂN CÁC CẤP NHIỆM KỲ 2026-2031</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GHI CHÚ CHUNG</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Người có nghĩa vụ kê khai tài sản, thu nhập ghi rõ: Bản kê khai tài sản, thu nhập của người ứng cử đại biểu Quốc hội khóa XVI/ Bản kê khai tài sản, thu nhập của người ứng cử đại biểu Hội đồng nhân dân cấp tỉnh, cấp xã nơi mình ứng cử đại biểu Hội đồng nhân dân.</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ngày hoàn thành việc kê khai.</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THÔNG TIN CHUNG</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căn cước của người ứng cử và ghi rõ ngày cấp, nơi cấp.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III. THÔNG TIN MÔ TẢ VỀ TÀI SẢN</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Ghi cụ thể số nhà (nếu có), ngõ, ngách, khu phố, tòa chung cư, thôn, xóm, bản; xã, phường, đặc khu; tỉnh, thành phố.</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Ghi diện tích đất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theo giấy chứng nhận quyền sử dụng đất hoặc diện tích đo thực tế (nếu chưa có giấy chứng nhận quyền sử dụng đất).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4B1BC7" w:rsidRPr="00A46E1F" w:rsidRDefault="004B1BC7" w:rsidP="004B1BC7">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Kê khai các loại đất có mục đích sử dụng không phải là đất ở theo quy định của </w:t>
      </w:r>
      <w:bookmarkStart w:id="2" w:name="tvpllink_spowirtlzs"/>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"https://thuvienphapluat.vn/van-ban/Bat-dong-san/Luat-Dat-dai-2024-31-2024-QH15-523642.aspx"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Đất đai</w:t>
      </w:r>
      <w:r w:rsidRPr="00A46E1F">
        <w:rPr>
          <w:rFonts w:ascii="Times New Roman" w:eastAsia="Times New Roman" w:hAnsi="Times New Roman" w:cs="Times New Roman"/>
          <w:color w:val="000000"/>
          <w:sz w:val="28"/>
          <w:szCs w:val="28"/>
        </w:rPr>
        <w:fldChar w:fldCharType="end"/>
      </w:r>
      <w:bookmarkEnd w:id="2"/>
      <w:r w:rsidRPr="00A46E1F">
        <w:rPr>
          <w:rFonts w:ascii="Times New Roman" w:eastAsia="Times New Roman" w:hAnsi="Times New Roman" w:cs="Times New Roman"/>
          <w:color w:val="000000"/>
          <w:sz w:val="28"/>
          <w:szCs w:val="28"/>
        </w:rPr>
        <w: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(14) Ghi “căn hộ” nếu là căn hộ trong nhà tập thể, chung cư; ghi “nhà ở riêng lẻ” nếu là nhà được xây dựng trên thửa đất riêng biệt.</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Ghi tổng diện tích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Công trình xây dựng khác là công trình xây dựng không phải nhà ở.</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Kê khai những tài sản gắn liền với đất mà có tổng giá trị mỗi loại ước tính từ 50 triệu trở lên.</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Rừng sản xuất là rừng trồng.</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Ghi các loại vàng, kim cương, bạch kim và các kim loại quý, đá quý khác có tổng giá trị từ 50 triệu đồng trở lên.</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Ghi từng hình thức góp vốn đầu tư kinh doanh, cả trực tiếp và gián tiếp.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(23) Các loại giấy tờ có giá khác như chứng chỉ quỹ, kỳ phiếu, séc,...</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Các loại tài sản khác như cây cảnh, bàn ghế, tranh ảnh và các loại tài sản khác mà giá trị quy đổi mỗi loại từ 50 triệu đồng trở lên.</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(26) Kê khai tài sản ở nước ngoài phải kê khai tất cả loại tài sản nằm ngoài lãnh thổ Việt Nam, tương tự mục 1 đến mục 7 của Phần II và nêu rõ tài sản đang ở nước nào.</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ml:space="preserve">(28) Kê khai riêng tổng thu nhập của người kê khai, vợ hoặc chồng, con chưa thành niên. Trong trường hợp có những khoản thu nhập chung mà không thể tách </w:t>
      </w:r>
      <w:r w:rsidRPr="00A46E1F">
        <w:rPr>
          <w:rFonts w:ascii="Times New Roman" w:eastAsia="Times New Roman" w:hAnsi="Times New Roman" w:cs="Times New Roman"/>
          <w:color w:val="000000"/>
          <w:sz w:val="28"/>
          <w:szCs w:val="28"/>
        </w:rPr>
        <w:lastRenderedPageBreak/>
        <w:t>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người ứng cử đại biểu Quốc hội, đại biểu Hội đồng nhân dân kê khai tài sản, thu nhập lần đầu thì không kê khai phần biến động tài sản, thu nhập.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(32) Ghi tổng thu nhập giữa 02 lần kê khai vào cột “giá trị tài sản, thu nhập” và ghi rõ từng khoản thu nhập có được trong kỳ kê khai.</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Ví dụ: Trong thời kỳ từ 16/12/2019 đến 15/12/2020, ông A bán một thửa đất ở 100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ở địa chỉ B, giá trị của thửa đất lúc mua là 500 triệu, thu được 4 tỷ đồng; ông A sử dụng tiền bán thửa đất trên mua 01 căn hộ 100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4B1BC7" w:rsidRPr="00A46E1F" w:rsidRDefault="004B1BC7" w:rsidP="004B1BC7">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Ông A sẽ ghi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3"/>
        <w:gridCol w:w="1429"/>
        <w:gridCol w:w="1524"/>
        <w:gridCol w:w="2574"/>
      </w:tblGrid>
      <w:tr w:rsidR="004B1BC7" w:rsidRPr="00A46E1F" w:rsidTr="00136E2C">
        <w:trPr>
          <w:tblCellSpacing w:w="0" w:type="dxa"/>
        </w:trPr>
        <w:tc>
          <w:tcPr>
            <w:tcW w:w="2000" w:type="pct"/>
            <w:vMerge w:val="restart"/>
            <w:tcBorders>
              <w:top w:val="single" w:sz="8" w:space="0" w:color="auto"/>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Loại tài sản, thu nhập</w:t>
            </w:r>
          </w:p>
        </w:tc>
        <w:tc>
          <w:tcPr>
            <w:tcW w:w="1550" w:type="pct"/>
            <w:gridSpan w:val="2"/>
            <w:tcBorders>
              <w:top w:val="single" w:sz="8" w:space="0" w:color="auto"/>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Tăng/giảm</w:t>
            </w:r>
          </w:p>
        </w:tc>
        <w:tc>
          <w:tcPr>
            <w:tcW w:w="1350" w:type="pct"/>
            <w:tcBorders>
              <w:top w:val="single" w:sz="8" w:space="0" w:color="auto"/>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Nội dung giải trình nguồn gốc tài sản tăng thêm và tổng thu nhập</w:t>
            </w:r>
          </w:p>
        </w:tc>
      </w:tr>
      <w:tr w:rsidR="004B1BC7" w:rsidRPr="00A46E1F" w:rsidTr="00136E2C">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4B1BC7" w:rsidRPr="00A46E1F" w:rsidRDefault="004B1BC7" w:rsidP="00136E2C">
            <w:pPr>
              <w:spacing w:after="0" w:line="240" w:lineRule="auto"/>
              <w:rPr>
                <w:rFonts w:ascii="Times New Roman" w:eastAsia="Times New Roman" w:hAnsi="Times New Roman" w:cs="Times New Roman"/>
                <w:sz w:val="28"/>
                <w:szCs w:val="28"/>
              </w:rPr>
            </w:pPr>
          </w:p>
        </w:tc>
        <w:tc>
          <w:tcPr>
            <w:tcW w:w="75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 tài sản</w:t>
            </w:r>
          </w:p>
        </w:tc>
        <w:tc>
          <w:tcPr>
            <w:tcW w:w="80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Giá trị tài sản, thu nhập</w:t>
            </w:r>
          </w:p>
        </w:tc>
        <w:tc>
          <w:tcPr>
            <w:tcW w:w="135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1. Quyền sử dụng đất</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1.1/Đất ở</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Bán thửa đất B</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- 100m</w:t>
            </w:r>
            <w:r w:rsidRPr="00A46E1F">
              <w:rPr>
                <w:rFonts w:ascii="Times New Roman" w:eastAsia="Times New Roman" w:hAnsi="Times New Roman" w:cs="Times New Roman"/>
                <w:sz w:val="28"/>
                <w:szCs w:val="28"/>
                <w:vertAlign w:val="superscript"/>
              </w:rPr>
              <w:t>2</w:t>
            </w:r>
          </w:p>
        </w:tc>
        <w:tc>
          <w:tcPr>
            <w:tcW w:w="80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500 triệu</w:t>
            </w:r>
          </w:p>
        </w:tc>
        <w:tc>
          <w:tcPr>
            <w:tcW w:w="13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Giảm do bán</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 Nhà ở, công trình xây dựng</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2.1. Nhà ở</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Mua căn hộ tại chung cư C</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+ 100 m</w:t>
            </w:r>
            <w:r w:rsidRPr="00A46E1F">
              <w:rPr>
                <w:rFonts w:ascii="Times New Roman" w:eastAsia="Times New Roman" w:hAnsi="Times New Roman" w:cs="Times New Roman"/>
                <w:sz w:val="28"/>
                <w:szCs w:val="28"/>
                <w:vertAlign w:val="superscript"/>
              </w:rPr>
              <w:t>2</w:t>
            </w:r>
          </w:p>
        </w:tc>
        <w:tc>
          <w:tcPr>
            <w:tcW w:w="80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3.500 triệu</w:t>
            </w:r>
          </w:p>
        </w:tc>
        <w:tc>
          <w:tcPr>
            <w:tcW w:w="13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Mua nhà từ tiền bán thửa đất B</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 Tài sản khác gắn liền với đất</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 Vàng, kim cương, bạch kim và các kim loại quý, đá quý khác có tổng giá trị từ 50 triệu đồng trở lên.</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Gửi tiết kiệm tại ngân hàng D</w:t>
            </w:r>
          </w:p>
        </w:tc>
        <w:tc>
          <w:tcPr>
            <w:tcW w:w="75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+ 01 Sổ tiết kiệm</w:t>
            </w:r>
          </w:p>
        </w:tc>
        <w:tc>
          <w:tcPr>
            <w:tcW w:w="80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500 triệu</w:t>
            </w:r>
          </w:p>
        </w:tc>
        <w:tc>
          <w:tcPr>
            <w:tcW w:w="135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Tiết kiệm từ thu nhập</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 Cổ phiếu, trái phiếu, vốn góp, các loại giấy tờ có giá khác mà tổng giá trị từ 50 triệu đồng trở lên</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 Tài sản khác có giá trị từ 50 triệu đồng trở lên, bao gồm:</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7.1. Tài sản theo quy định của pháp luật phải đăng ký sử dụng và được cấp giấy đăng ký</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Mua ô tô, số ĐK: 18E-033.55</w:t>
            </w:r>
          </w:p>
        </w:tc>
        <w:tc>
          <w:tcPr>
            <w:tcW w:w="75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+ 01</w:t>
            </w:r>
          </w:p>
        </w:tc>
        <w:tc>
          <w:tcPr>
            <w:tcW w:w="80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1.000 triệu</w:t>
            </w:r>
          </w:p>
        </w:tc>
        <w:tc>
          <w:tcPr>
            <w:tcW w:w="1350" w:type="pct"/>
            <w:tcBorders>
              <w:top w:val="nil"/>
              <w:left w:val="nil"/>
              <w:bottom w:val="single" w:sz="8" w:space="0" w:color="auto"/>
              <w:right w:val="single" w:sz="8" w:space="0" w:color="auto"/>
            </w:tcBorders>
            <w:vAlign w:val="center"/>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Mua từ tiền bán đất và thu nhập trong năm</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8. Tài sản ở nước ngoài</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4B1BC7" w:rsidRPr="00A46E1F" w:rsidTr="00136E2C">
        <w:trPr>
          <w:tblCellSpacing w:w="0" w:type="dxa"/>
        </w:trPr>
        <w:tc>
          <w:tcPr>
            <w:tcW w:w="2000" w:type="pct"/>
            <w:tcBorders>
              <w:top w:val="nil"/>
              <w:left w:val="single" w:sz="8" w:space="0" w:color="auto"/>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9. Tổng thu nhập giữa 02 lần kê khai.</w:t>
            </w:r>
          </w:p>
        </w:tc>
        <w:tc>
          <w:tcPr>
            <w:tcW w:w="750" w:type="pct"/>
            <w:tcBorders>
              <w:top w:val="nil"/>
              <w:left w:val="nil"/>
              <w:bottom w:val="single" w:sz="8" w:space="0" w:color="auto"/>
              <w:right w:val="single" w:sz="8" w:space="0" w:color="auto"/>
            </w:tcBorders>
            <w:vAlign w:val="bottom"/>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+ 5.600 triệu</w:t>
            </w:r>
          </w:p>
        </w:tc>
        <w:tc>
          <w:tcPr>
            <w:tcW w:w="1350" w:type="pct"/>
            <w:tcBorders>
              <w:top w:val="nil"/>
              <w:left w:val="nil"/>
              <w:bottom w:val="single" w:sz="8" w:space="0" w:color="auto"/>
              <w:right w:val="single" w:sz="8" w:space="0" w:color="auto"/>
            </w:tcBorders>
            <w:hideMark/>
          </w:tcPr>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Thu nhập từ lương và các khoản phụ cấp 600 triệu;</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Thu nhập từ các khoản đầu tư 1.000 triệu;</w:t>
            </w:r>
          </w:p>
          <w:p w:rsidR="004B1BC7" w:rsidRPr="00A46E1F" w:rsidRDefault="004B1BC7"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Tiền bán thửa đất B được 4.000 triệu</w:t>
            </w:r>
          </w:p>
        </w:tc>
      </w:tr>
    </w:tbl>
    <w:p w:rsidR="001061DA" w:rsidRDefault="001061DA">
      <w:bookmarkStart w:id="3" w:name="_GoBack"/>
      <w:bookmarkEnd w:id="3"/>
    </w:p>
    <w:sectPr w:rsidR="0010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BC7"/>
    <w:rsid w:val="001061DA"/>
    <w:rsid w:val="004B1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131AC-2778-446F-BB33-641084F5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B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3005</Words>
  <Characters>17132</Characters>
  <Application>Microsoft Office Word</Application>
  <DocSecurity>0</DocSecurity>
  <Lines>142</Lines>
  <Paragraphs>40</Paragraphs>
  <ScaleCrop>false</ScaleCrop>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2025-12-14T08:30:00Z</dcterms:created>
  <dcterms:modified xsi:type="dcterms:W3CDTF">2025-12-14T08:30:00Z</dcterms:modified>
</cp:coreProperties>
</file>